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41B5" w14:textId="4EBF4E70" w:rsidR="000741EC" w:rsidRPr="00BE2B52" w:rsidRDefault="000741EC" w:rsidP="000741EC">
      <w:pPr>
        <w:jc w:val="center"/>
      </w:pPr>
      <w:r>
        <w:rPr>
          <w:b/>
          <w:bCs/>
        </w:rPr>
        <w:t>E</w:t>
      </w:r>
      <w:r w:rsidRPr="00BE2B52">
        <w:rPr>
          <w:b/>
          <w:bCs/>
        </w:rPr>
        <w:t xml:space="preserve">xplore Your Archive - </w:t>
      </w:r>
      <w:r w:rsidR="00CC58E5">
        <w:rPr>
          <w:b/>
          <w:bCs/>
        </w:rPr>
        <w:t>4</w:t>
      </w:r>
      <w:r w:rsidRPr="00BE2B52">
        <w:rPr>
          <w:b/>
          <w:bCs/>
        </w:rPr>
        <w:t xml:space="preserve"> December 2025</w:t>
      </w:r>
    </w:p>
    <w:p w14:paraId="3829A3F2" w14:textId="5D232052" w:rsidR="008845AA" w:rsidRPr="00CC58E5" w:rsidRDefault="00CC58E5" w:rsidP="00CC58E5">
      <w:pPr>
        <w:jc w:val="center"/>
      </w:pPr>
      <w:r>
        <w:rPr>
          <w:b/>
          <w:bCs/>
        </w:rPr>
        <w:t>6</w:t>
      </w:r>
      <w:r w:rsidR="000741EC" w:rsidRPr="00BE2B52">
        <w:rPr>
          <w:b/>
          <w:bCs/>
        </w:rPr>
        <w:t>/9 #</w:t>
      </w:r>
      <w:r w:rsidR="000741EC">
        <w:rPr>
          <w:b/>
          <w:bCs/>
        </w:rPr>
        <w:t>EYA</w:t>
      </w:r>
      <w:r>
        <w:rPr>
          <w:b/>
          <w:bCs/>
        </w:rPr>
        <w:t>Digital</w:t>
      </w:r>
    </w:p>
    <w:p w14:paraId="28609E11" w14:textId="3FB9060B" w:rsidR="00394ACB" w:rsidRPr="008845AA" w:rsidRDefault="00394ACB" w:rsidP="008845AA">
      <w:pPr>
        <w:jc w:val="center"/>
        <w:rPr>
          <w:u w:val="single"/>
        </w:rPr>
      </w:pPr>
      <w:r w:rsidRPr="008845AA">
        <w:rPr>
          <w:u w:val="single"/>
        </w:rPr>
        <w:t>Preserving Au</w:t>
      </w:r>
      <w:r w:rsidR="00F157ED" w:rsidRPr="008845AA">
        <w:rPr>
          <w:u w:val="single"/>
        </w:rPr>
        <w:t>dio Archives</w:t>
      </w:r>
    </w:p>
    <w:p w14:paraId="19FCCD88" w14:textId="3D3B560A" w:rsidR="00116ADF" w:rsidRDefault="00116ADF">
      <w:r>
        <w:t xml:space="preserve">Thinking of archives usually conjures up </w:t>
      </w:r>
      <w:r w:rsidR="000F17B5">
        <w:t xml:space="preserve">ideas of </w:t>
      </w:r>
      <w:r w:rsidR="004771A3">
        <w:t>paper documents</w:t>
      </w:r>
      <w:r w:rsidR="00286877">
        <w:t xml:space="preserve"> </w:t>
      </w:r>
      <w:r w:rsidR="00394F45">
        <w:t>– loose pages</w:t>
      </w:r>
      <w:r w:rsidR="00CF2CA2">
        <w:t xml:space="preserve">, ledgers and </w:t>
      </w:r>
      <w:r w:rsidR="0010755C">
        <w:t xml:space="preserve">notebooks. Yet archive material can take </w:t>
      </w:r>
      <w:r w:rsidR="006A4187">
        <w:t>various other</w:t>
      </w:r>
      <w:r w:rsidR="0010755C">
        <w:t xml:space="preserve"> forms.</w:t>
      </w:r>
    </w:p>
    <w:p w14:paraId="270365B6" w14:textId="47DE8C4B" w:rsidR="001C3A3D" w:rsidRDefault="00116ADF">
      <w:r w:rsidRPr="00116ADF">
        <w:t>There is a great need to preserve non-textual archives. Some of these archives are already in digital format on computers or in the cloud, and others are analogue</w:t>
      </w:r>
      <w:r w:rsidR="00F157ED">
        <w:t xml:space="preserve"> (on CDs, DVDs, cassettes)</w:t>
      </w:r>
      <w:r w:rsidRPr="00116ADF">
        <w:t xml:space="preserve"> which should be migrated and backed up digitally. One example is oral histories done some decades ago (with great foresight!), which we have on minidiscs, and which are </w:t>
      </w:r>
      <w:r w:rsidR="008845AA">
        <w:t xml:space="preserve">now </w:t>
      </w:r>
      <w:r w:rsidRPr="00116ADF">
        <w:t>backed up in digital format to make the content more accessible and durable in today's age. The original discs will naturally also be preserved.</w:t>
      </w:r>
    </w:p>
    <w:p w14:paraId="3AC4897E" w14:textId="066F8088" w:rsidR="006A4187" w:rsidRDefault="00394ACB">
      <w:r>
        <w:rPr>
          <w:noProof/>
        </w:rPr>
        <w:drawing>
          <wp:inline distT="0" distB="0" distL="0" distR="0" wp14:anchorId="13491197" wp14:editId="2F709E88">
            <wp:extent cx="3067050" cy="4966920"/>
            <wp:effectExtent l="0" t="0" r="0" b="5715"/>
            <wp:docPr id="754944669" name="Picture 1" descr="A group of cd's in plastic ca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44669" name="Picture 1" descr="A group of cd's in plastic ca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40" cy="49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D4F5" w14:textId="77777777" w:rsidR="00B27552" w:rsidRDefault="00B27552" w:rsidP="00B27552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F6C75" wp14:editId="468077FB">
                <wp:simplePos x="0" y="0"/>
                <wp:positionH relativeFrom="column">
                  <wp:posOffset>1022350</wp:posOffset>
                </wp:positionH>
                <wp:positionV relativeFrom="paragraph">
                  <wp:posOffset>81915</wp:posOffset>
                </wp:positionV>
                <wp:extent cx="4959350" cy="1003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1C186" w14:textId="48B0EB6D" w:rsidR="00B27552" w:rsidRPr="002E63FD" w:rsidRDefault="00B27552" w:rsidP="00B2755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E63FD">
                              <w:rPr>
                                <w:i/>
                                <w:iCs/>
                              </w:rPr>
      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      </w:r>
                            <w:r>
                              <w:rPr>
                                <w:i/>
                                <w:iCs/>
                              </w:rPr>
                              <w:t>digital</w:t>
                            </w:r>
                            <w:r w:rsidRPr="002E63FD">
                              <w:rPr>
                                <w:i/>
                                <w:iCs/>
                              </w:rPr>
                              <w:t>, as shown above.</w:t>
                            </w:r>
                          </w:p>
                          <w:p w14:paraId="188A0647" w14:textId="77777777" w:rsidR="00B27552" w:rsidRDefault="00B27552" w:rsidP="00B275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F6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5pt;margin-top:6.45pt;width:390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nADQIAAPc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" stroked="f">
                <v:textbox>
                  <w:txbxContent>
                    <w:p w14:paraId="40A1C186" w14:textId="48B0EB6D" w:rsidR="00B27552" w:rsidRPr="002E63FD" w:rsidRDefault="00B27552" w:rsidP="00B27552">
                      <w:pPr>
                        <w:rPr>
                          <w:i/>
                          <w:iCs/>
                        </w:rPr>
                      </w:pPr>
                      <w:r w:rsidRPr="002E63FD">
                        <w:rPr>
                          <w:i/>
                          <w:iCs/>
                        </w:rPr>
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</w:r>
                      <w:r>
                        <w:rPr>
                          <w:i/>
                          <w:iCs/>
                        </w:rPr>
                        <w:t>digital</w:t>
                      </w:r>
                      <w:r w:rsidRPr="002E63FD">
                        <w:rPr>
                          <w:i/>
                          <w:iCs/>
                        </w:rPr>
                        <w:t>, as shown above.</w:t>
                      </w:r>
                    </w:p>
                    <w:p w14:paraId="188A0647" w14:textId="77777777" w:rsidR="00B27552" w:rsidRDefault="00B27552" w:rsidP="00B27552"/>
                  </w:txbxContent>
                </v:textbox>
                <w10:wrap type="square"/>
              </v:shape>
            </w:pict>
          </mc:Fallback>
        </mc:AlternateContent>
      </w:r>
    </w:p>
    <w:p w14:paraId="7DA06F01" w14:textId="77777777" w:rsidR="00B27552" w:rsidRDefault="00B27552" w:rsidP="00B27552">
      <w:r w:rsidRPr="008F1505">
        <w:rPr>
          <w:noProof/>
        </w:rPr>
        <w:drawing>
          <wp:inline distT="0" distB="0" distL="0" distR="0" wp14:anchorId="4987A9DB" wp14:editId="748C0FF2">
            <wp:extent cx="788003" cy="622300"/>
            <wp:effectExtent l="0" t="0" r="0" b="6350"/>
            <wp:docPr id="1547758811" name="Picture 5" descr="A rainbow colored circular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87699" name="Picture 5" descr="A rainbow colored circular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13" cy="6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4BB6" w14:textId="77777777" w:rsidR="00394ACB" w:rsidRDefault="00394ACB"/>
    <w:sectPr w:rsidR="00394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D6"/>
    <w:rsid w:val="000741EC"/>
    <w:rsid w:val="000F17B5"/>
    <w:rsid w:val="0010755C"/>
    <w:rsid w:val="00116ADF"/>
    <w:rsid w:val="001C3A3D"/>
    <w:rsid w:val="00286877"/>
    <w:rsid w:val="003170E7"/>
    <w:rsid w:val="00394ACB"/>
    <w:rsid w:val="00394F45"/>
    <w:rsid w:val="004771A3"/>
    <w:rsid w:val="006166D6"/>
    <w:rsid w:val="006A4187"/>
    <w:rsid w:val="008845AA"/>
    <w:rsid w:val="00B27552"/>
    <w:rsid w:val="00B82D49"/>
    <w:rsid w:val="00C3769F"/>
    <w:rsid w:val="00CC58E5"/>
    <w:rsid w:val="00CF2CA2"/>
    <w:rsid w:val="00F1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C544"/>
  <w15:chartTrackingRefBased/>
  <w15:docId w15:val="{1F1F2BA6-505A-4614-8210-6DC25031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639</Characters>
  <Application>Microsoft Office Word</Application>
  <DocSecurity>0</DocSecurity>
  <Lines>5</Lines>
  <Paragraphs>1</Paragraphs>
  <ScaleCrop>false</ScaleCrop>
  <Company>Saint John of God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der Molen</dc:creator>
  <cp:keywords/>
  <dc:description/>
  <cp:lastModifiedBy>Miriam van der Molen</cp:lastModifiedBy>
  <cp:revision>15</cp:revision>
  <dcterms:created xsi:type="dcterms:W3CDTF">2025-10-30T12:13:00Z</dcterms:created>
  <dcterms:modified xsi:type="dcterms:W3CDTF">2025-10-30T14:32:00Z</dcterms:modified>
</cp:coreProperties>
</file>